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F81BA0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BA0" w:rsidRDefault="00F81BA0"/>
    <w:p w:rsidR="00F81BA0" w:rsidRDefault="00F81BA0"/>
    <w:p w:rsidR="00F81BA0" w:rsidRDefault="00F81BA0" w:rsidP="00F81BA0">
      <w:pPr>
        <w:jc w:val="center"/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inline distT="0" distB="0" distL="0" distR="0">
            <wp:extent cx="5029200" cy="25533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A0" w:rsidRDefault="00F81BA0" w:rsidP="00F81BA0">
      <w:pPr>
        <w:jc w:val="center"/>
      </w:pPr>
    </w:p>
    <w:p w:rsidR="00F81BA0" w:rsidRDefault="00F81BA0" w:rsidP="00F81BA0">
      <w:pPr>
        <w:jc w:val="center"/>
      </w:pPr>
    </w:p>
    <w:p w:rsidR="00F81BA0" w:rsidRPr="00F81BA0" w:rsidRDefault="00F81BA0" w:rsidP="00F81BA0">
      <w:pPr>
        <w:jc w:val="both"/>
        <w:rPr>
          <w:rFonts w:ascii="Century Gothic" w:hAnsi="Century Gothic"/>
          <w:b/>
          <w:sz w:val="16"/>
          <w:szCs w:val="16"/>
        </w:rPr>
      </w:pPr>
      <w:r w:rsidRPr="00F81BA0">
        <w:rPr>
          <w:rFonts w:ascii="Century Gothic" w:hAnsi="Century Gothic"/>
          <w:b/>
          <w:sz w:val="16"/>
          <w:szCs w:val="16"/>
        </w:rPr>
        <w:t>LUCERNARIO CENTINATO-TUNNEL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sz w:val="16"/>
          <w:szCs w:val="16"/>
        </w:rPr>
        <w:t>Arco ribassato freccia 1/7 incluse testate verticali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sz w:val="16"/>
          <w:szCs w:val="16"/>
        </w:rPr>
        <w:t>Dimensioni luce netta cm ____ x ____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sz w:val="16"/>
          <w:szCs w:val="16"/>
        </w:rPr>
        <w:t xml:space="preserve">Esterno vostro cordolo di appoggio cm </w:t>
      </w:r>
      <w:r w:rsidRPr="00F81BA0">
        <w:rPr>
          <w:rFonts w:ascii="Century Gothic" w:hAnsi="Century Gothic"/>
          <w:b/>
          <w:sz w:val="16"/>
          <w:szCs w:val="16"/>
        </w:rPr>
        <w:t>____ x ____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sz w:val="16"/>
          <w:szCs w:val="16"/>
        </w:rPr>
        <w:t>Realizzati con i seguenti materiali: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b/>
          <w:sz w:val="16"/>
          <w:szCs w:val="16"/>
        </w:rPr>
        <w:t>CENTINE</w:t>
      </w:r>
      <w:r w:rsidRPr="00F81BA0">
        <w:rPr>
          <w:rFonts w:ascii="Century Gothic" w:hAnsi="Century Gothic"/>
          <w:sz w:val="16"/>
          <w:szCs w:val="16"/>
        </w:rPr>
        <w:t xml:space="preserve"> calandrate ad arco in profili estrusi in alluminio, prodotti in conformità alla normativa EN-AW 6060 T5 (UNI EN 12020-2), anodizzato argento naturale (RAL su richiesta), con funzione strutturale di accoppiamento per le lastre di copertura e tamponamento, posizionate modularmene nel riferimento di banchina alla base (passo in funzione di “L”), tali centine saranno costituite da doppio profilo e da distanziale, inoltre avranno alloggiamento nelle sedi opportune le guarnizioni in EPDM di tenuta e di libera movimentazione.</w:t>
      </w:r>
    </w:p>
    <w:p w:rsidR="00F81BA0" w:rsidRPr="00F81BA0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b/>
          <w:sz w:val="16"/>
          <w:szCs w:val="16"/>
        </w:rPr>
        <w:t>BANCHINE</w:t>
      </w:r>
      <w:r w:rsidRPr="00F81BA0">
        <w:rPr>
          <w:rFonts w:ascii="Century Gothic" w:hAnsi="Century Gothic"/>
          <w:sz w:val="16"/>
          <w:szCs w:val="16"/>
        </w:rPr>
        <w:t xml:space="preserve"> di base in profili estrusi di alluminio c.s. aventi funzioni di vincolo nonché d’imposta per le centine e le lastre. Saranno provviste di gocciolatoio ed avranno apposite guarnizioni di tenuta in EPDM alloggiate nelle sedi di contenimento.</w:t>
      </w:r>
    </w:p>
    <w:p w:rsidR="00F81BA0" w:rsidRPr="000B179A" w:rsidRDefault="00F81BA0" w:rsidP="00F81BA0">
      <w:pPr>
        <w:jc w:val="both"/>
        <w:rPr>
          <w:rFonts w:ascii="Century Gothic" w:hAnsi="Century Gothic"/>
          <w:sz w:val="16"/>
          <w:szCs w:val="16"/>
        </w:rPr>
      </w:pPr>
      <w:r w:rsidRPr="00F81BA0">
        <w:rPr>
          <w:rFonts w:ascii="Century Gothic" w:hAnsi="Century Gothic"/>
          <w:b/>
          <w:sz w:val="16"/>
          <w:szCs w:val="16"/>
        </w:rPr>
        <w:t xml:space="preserve">LASTRE </w:t>
      </w:r>
      <w:r w:rsidRPr="00F81BA0">
        <w:rPr>
          <w:rFonts w:ascii="Century Gothic" w:hAnsi="Century Gothic"/>
          <w:sz w:val="16"/>
          <w:szCs w:val="16"/>
        </w:rPr>
        <w:t>a singola/doppia parete in policarbonato compatto/ALVEOLARE 10-16 mm tipo protetto U.V. Classe B-s1-d0 (UNI EN 13501-1) e di eccezionale resistenza all’urto e con garanzia decennale, di spessore adeguata colore neutro/opale/fumé (parete esterna), spessore adeguato (parete interna), il tutto a formare isolamento con intercapedine di mm 22 circa.</w:t>
      </w:r>
    </w:p>
    <w:p w:rsidR="00F81BA0" w:rsidRDefault="00F81BA0"/>
    <w:sectPr w:rsidR="00F8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A0"/>
    <w:rsid w:val="001A351C"/>
    <w:rsid w:val="00666830"/>
    <w:rsid w:val="00BE63A3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F04"/>
  <w15:chartTrackingRefBased/>
  <w15:docId w15:val="{5198C03F-7F76-460D-9D69-B62C6817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2020-04-14T07:23:00Z</dcterms:created>
  <dcterms:modified xsi:type="dcterms:W3CDTF">2020-04-14T07:23:00Z</dcterms:modified>
</cp:coreProperties>
</file>